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44"/>
          <w:szCs w:val="44"/>
          <w:lang w:val="en-US" w:eastAsia="zh-CN"/>
        </w:rPr>
        <w:t>环保设备、设施台账</w:t>
      </w:r>
    </w:p>
    <w:p>
      <w:pPr>
        <w:ind w:firstLine="643" w:firstLineChars="200"/>
        <w:jc w:val="left"/>
        <w:rPr>
          <w:rFonts w:hint="default" w:ascii="宋体" w:hAnsi="宋体" w:eastAsia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 xml:space="preserve">单位：  </w:t>
      </w: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>云南罗平锌电股份有限公司富乐铅锌矿</w:t>
      </w: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 xml:space="preserve">                                              </w:t>
      </w:r>
    </w:p>
    <w:tbl>
      <w:tblPr>
        <w:tblStyle w:val="3"/>
        <w:tblpPr w:leftFromText="180" w:rightFromText="180" w:vertAnchor="text" w:horzAnchor="page" w:tblpX="1821" w:tblpY="21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950"/>
        <w:gridCol w:w="1756"/>
        <w:gridCol w:w="1575"/>
        <w:gridCol w:w="1545"/>
        <w:gridCol w:w="1530"/>
        <w:gridCol w:w="1980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设施名称</w:t>
            </w:r>
          </w:p>
        </w:tc>
        <w:tc>
          <w:tcPr>
            <w:tcW w:w="1756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所在位置</w:t>
            </w:r>
          </w:p>
        </w:tc>
        <w:tc>
          <w:tcPr>
            <w:tcW w:w="1545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投运时间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设计能力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实际处理能力</w:t>
            </w: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渣浆泵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65XJJL-A45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摇床尾矿旁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中心传动浓密机12米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DH080A1-400-01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尾矿脱水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陶瓷真空过滤机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TC-30型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尾矿脱水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耐腐耐磨液下泵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80YU-2型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螺杆式空压机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LV37-10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尾矿脱水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单流式活性炭过滤器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单流式过滤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除尘器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15-4B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碎矿工序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防尘抽风机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F4-7Z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质检科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中心传动浓密机15米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DH100A2-400-1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2017年5月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渣浆泵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802JL-A45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2017年5月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单流式活性炭过滤器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单流式过滤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2017年1月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一体化净水器（1#）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JHIPA-20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一体化净水器（2#）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JHIPA-20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污泥搅拌桶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100KW发电机组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SC4H160D2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300KW发电机组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SC15G500D2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喷淋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浮筏泵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19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节能通风机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K40-4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回风巷道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2015年5月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节能通风机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K40-5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北岔口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2016年4月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节能通风机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K40-6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机械通风处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2016年4月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22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局部风机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北岔探矿道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2017年5月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23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局部风机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FBDN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2"/>
                <w:szCs w:val="22"/>
                <w:u w:val="single"/>
                <w:lang w:val="en-US" w:eastAsia="zh-CN" w:bidi="ar-SA"/>
              </w:rPr>
              <w:t>0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6.0/2X11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2017年5月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24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食堂隔油池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食堂后面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2019年6月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25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排土场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45万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四厂坑口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26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消防水池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炸药库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2004年8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27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三级沉淀池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选矿系统路边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2019年11月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28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中转池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选矿车间办公室前面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29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污水收集池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配电室旁边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2014年5月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#1沉淀池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#2沉淀池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32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应急池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33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沉淀池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34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反应池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35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36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药剂混合池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2005年3月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37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隔音室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水处理休息室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38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隔音室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精矿休息室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39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隔音室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浮选休息室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40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隔音室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磨浮工段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隔音室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磨浮工段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2014年6月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42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废液收集池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质检科旁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2019年11月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43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雨水分流池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质检科旁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2019年11月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44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初期雨水收集池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精矿系统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2019年11月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45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污水汇聚池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精矿系统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2013年5月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46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三级沉淀池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井口堆矿场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2020年7月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47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消音罩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YT28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采掘作业面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凿岩机易损件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48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除尘喷淋塔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破碎工段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初期雨水收集池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配电室后面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2019年11月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50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喷淋系统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选矿系统原矿平台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2019年10月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51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喷淋系统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井口原矿堆平台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2020年7月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52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调节池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2015年9月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53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反应池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2015年9月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54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汇水池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2015年9月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noWrap w:val="0"/>
            <w:vAlign w:val="top"/>
          </w:tcPr>
          <w:p>
            <w:pPr>
              <w:jc w:val="center"/>
              <w:rPr>
                <w:rFonts w:hint="default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55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清水池</w:t>
            </w:r>
          </w:p>
        </w:tc>
        <w:tc>
          <w:tcPr>
            <w:tcW w:w="17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m³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鸡西尾矿库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2015年9月</w:t>
            </w:r>
          </w:p>
        </w:tc>
        <w:tc>
          <w:tcPr>
            <w:tcW w:w="153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 w:ascii="宋体" w:hAnsi="宋体" w:eastAsia="宋体"/>
          <w:b/>
          <w:bCs w:val="0"/>
          <w:sz w:val="44"/>
          <w:szCs w:val="44"/>
          <w:lang w:val="en-US" w:eastAsia="zh-CN"/>
        </w:rPr>
      </w:pPr>
    </w:p>
    <w:p>
      <w:pPr>
        <w:jc w:val="both"/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</w:pPr>
    </w:p>
    <w:p>
      <w:pPr>
        <w:ind w:left="319" w:leftChars="152" w:firstLine="0" w:firstLineChars="0"/>
        <w:jc w:val="both"/>
        <w:rPr>
          <w:rFonts w:hint="eastAsia" w:ascii="宋体" w:hAnsi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 xml:space="preserve">   </w:t>
      </w:r>
    </w:p>
    <w:p>
      <w:pPr>
        <w:ind w:left="319" w:leftChars="152" w:firstLine="0" w:firstLineChars="0"/>
        <w:jc w:val="both"/>
        <w:rPr>
          <w:rFonts w:hint="eastAsia" w:ascii="宋体" w:hAnsi="宋体"/>
          <w:b/>
          <w:bCs w:val="0"/>
          <w:sz w:val="32"/>
          <w:szCs w:val="32"/>
          <w:lang w:val="en-US" w:eastAsia="zh-CN"/>
        </w:rPr>
      </w:pPr>
    </w:p>
    <w:p>
      <w:pPr>
        <w:ind w:left="319" w:leftChars="152" w:firstLine="0" w:firstLineChars="0"/>
        <w:jc w:val="both"/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 xml:space="preserve"> </w:t>
      </w:r>
    </w:p>
    <w:p>
      <w:pPr>
        <w:ind w:firstLine="3855" w:firstLineChars="1200"/>
        <w:jc w:val="both"/>
        <w:rPr>
          <w:rFonts w:hint="eastAsia" w:ascii="宋体" w:hAnsi="宋体"/>
          <w:b/>
          <w:bCs w:val="0"/>
          <w:sz w:val="32"/>
          <w:szCs w:val="32"/>
          <w:lang w:val="en-US" w:eastAsia="zh-CN"/>
        </w:rPr>
      </w:pPr>
    </w:p>
    <w:p>
      <w:pPr>
        <w:ind w:firstLine="7710" w:firstLineChars="2400"/>
        <w:jc w:val="both"/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>云南罗平锌电股份有限公司富乐铅锌矿</w:t>
      </w:r>
    </w:p>
    <w:p>
      <w:pPr>
        <w:ind w:firstLine="8995" w:firstLineChars="2800"/>
        <w:jc w:val="both"/>
        <w:rPr>
          <w:rFonts w:hint="default" w:ascii="宋体" w:hAnsi="宋体" w:eastAsia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>2020</w:t>
      </w: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 xml:space="preserve">年 </w:t>
      </w: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>月</w:t>
      </w:r>
      <w:r>
        <w:rPr>
          <w:rFonts w:hint="eastAsia" w:ascii="宋体" w:hAnsi="宋体"/>
          <w:b/>
          <w:bCs w:val="0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宋体"/>
          <w:b/>
          <w:bCs w:val="0"/>
          <w:sz w:val="32"/>
          <w:szCs w:val="32"/>
          <w:lang w:val="en-US" w:eastAsia="zh-CN"/>
        </w:rPr>
        <w:t>日</w:t>
      </w: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C5AB5"/>
    <w:rsid w:val="02AF2A0A"/>
    <w:rsid w:val="09AC5AB5"/>
    <w:rsid w:val="113262AD"/>
    <w:rsid w:val="1229079C"/>
    <w:rsid w:val="19273408"/>
    <w:rsid w:val="20022888"/>
    <w:rsid w:val="21126F7D"/>
    <w:rsid w:val="277D27AA"/>
    <w:rsid w:val="31756C04"/>
    <w:rsid w:val="323A63E1"/>
    <w:rsid w:val="3387017E"/>
    <w:rsid w:val="34D237BD"/>
    <w:rsid w:val="370B58F1"/>
    <w:rsid w:val="38CB3528"/>
    <w:rsid w:val="3B9179F5"/>
    <w:rsid w:val="42DC792E"/>
    <w:rsid w:val="434B7650"/>
    <w:rsid w:val="43954081"/>
    <w:rsid w:val="47064107"/>
    <w:rsid w:val="4A813FFD"/>
    <w:rsid w:val="4B936679"/>
    <w:rsid w:val="51A062F2"/>
    <w:rsid w:val="52012DA9"/>
    <w:rsid w:val="529A4906"/>
    <w:rsid w:val="5B2A468D"/>
    <w:rsid w:val="5CE62898"/>
    <w:rsid w:val="60522714"/>
    <w:rsid w:val="609B30DF"/>
    <w:rsid w:val="6159075A"/>
    <w:rsid w:val="63DB0ECD"/>
    <w:rsid w:val="67407C79"/>
    <w:rsid w:val="6A6E254A"/>
    <w:rsid w:val="6C651F60"/>
    <w:rsid w:val="6EE37275"/>
    <w:rsid w:val="70AF3261"/>
    <w:rsid w:val="729A258A"/>
    <w:rsid w:val="780A6FD0"/>
    <w:rsid w:val="78792818"/>
    <w:rsid w:val="7BB650AA"/>
    <w:rsid w:val="7E2D6B43"/>
    <w:rsid w:val="7E5911A6"/>
    <w:rsid w:val="7E5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2020-09-24T05:22:00Z</dcterms:created>
  <dc:creator>兴建</dc:creator>
  <cp:lastModifiedBy>赵维泽</cp:lastModifiedBy>
  <cp:lastPrinted>2020-10-15T07:11:00Z</cp:lastPrinted>
  <dcterms:modified xsi:type="dcterms:W3CDTF">2021-04-14T02:33:19Z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6E23C4CBC55841E392731ABA5A96E13E</vt:lpwstr>
  </property>
</Properties>
</file>